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85" w:rsidRPr="00AA37B5" w:rsidRDefault="002C3F85" w:rsidP="002C3F85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AA37B5">
        <w:rPr>
          <w:rFonts w:cs="Arial"/>
          <w:b/>
          <w:bCs/>
          <w:color w:val="000000"/>
        </w:rPr>
        <w:t xml:space="preserve">ANEXO I – PREGÃO </w:t>
      </w:r>
      <w:r>
        <w:rPr>
          <w:rFonts w:cs="Arial"/>
          <w:b/>
          <w:bCs/>
          <w:color w:val="000000"/>
        </w:rPr>
        <w:t>52</w:t>
      </w:r>
      <w:r w:rsidRPr="00AA37B5">
        <w:rPr>
          <w:rFonts w:cs="Arial"/>
          <w:b/>
          <w:bCs/>
          <w:color w:val="000000"/>
        </w:rPr>
        <w:t>/2017</w:t>
      </w:r>
    </w:p>
    <w:p w:rsidR="002C3F85" w:rsidRPr="00AA37B5" w:rsidRDefault="002C3F85" w:rsidP="002C3F85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AA37B5">
        <w:rPr>
          <w:rFonts w:cs="Arial"/>
          <w:b/>
          <w:bCs/>
          <w:color w:val="000000"/>
        </w:rPr>
        <w:t>MODELO DE PROPOSTA E RELAÇÃO DOS SERVIÇOS LICITADOS</w:t>
      </w:r>
    </w:p>
    <w:p w:rsidR="002C3F85" w:rsidRPr="00AA37B5" w:rsidRDefault="002C3F85" w:rsidP="002C3F85">
      <w:pPr>
        <w:pStyle w:val="ParagraphStyle"/>
        <w:jc w:val="both"/>
        <w:rPr>
          <w:rFonts w:cs="Arial"/>
          <w:bCs/>
          <w:color w:val="000000"/>
        </w:rPr>
      </w:pPr>
      <w:r w:rsidRPr="00AA37B5">
        <w:rPr>
          <w:rFonts w:cs="Arial"/>
          <w:bCs/>
          <w:color w:val="000000"/>
        </w:rPr>
        <w:tab/>
        <w:t>O Proponente não deverá fazer sua proposta relacionada a de outros licitantes, devendo apresentar proposta em reais.</w:t>
      </w:r>
    </w:p>
    <w:p w:rsidR="002C3F85" w:rsidRPr="00AA37B5" w:rsidRDefault="002C3F85" w:rsidP="002C3F85">
      <w:pPr>
        <w:pStyle w:val="ParagraphStyle"/>
        <w:jc w:val="both"/>
        <w:rPr>
          <w:rFonts w:cs="Arial"/>
          <w:bCs/>
          <w:color w:val="000000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6628"/>
        <w:gridCol w:w="1949"/>
      </w:tblGrid>
      <w:tr w:rsidR="002C3F85" w:rsidRPr="00AA37B5" w:rsidTr="00813F89">
        <w:tc>
          <w:tcPr>
            <w:tcW w:w="710" w:type="dxa"/>
          </w:tcPr>
          <w:p w:rsidR="002C3F85" w:rsidRPr="00AA37B5" w:rsidRDefault="002C3F85" w:rsidP="00813F8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37B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628" w:type="dxa"/>
          </w:tcPr>
          <w:p w:rsidR="002C3F85" w:rsidRPr="00AA37B5" w:rsidRDefault="002C3F85" w:rsidP="00813F8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37B5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49" w:type="dxa"/>
          </w:tcPr>
          <w:p w:rsidR="002C3F85" w:rsidRPr="00AA37B5" w:rsidRDefault="002C3F85" w:rsidP="00813F8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37B5">
              <w:rPr>
                <w:rFonts w:ascii="Arial" w:hAnsi="Arial" w:cs="Arial"/>
                <w:b/>
              </w:rPr>
              <w:t>PREÇO TOTAL</w:t>
            </w:r>
          </w:p>
        </w:tc>
      </w:tr>
      <w:tr w:rsidR="002C3F85" w:rsidRPr="00AA37B5" w:rsidTr="00813F89">
        <w:tc>
          <w:tcPr>
            <w:tcW w:w="710" w:type="dxa"/>
          </w:tcPr>
          <w:p w:rsidR="002C3F85" w:rsidRPr="00AA37B5" w:rsidRDefault="002C3F85" w:rsidP="00813F89">
            <w:pPr>
              <w:jc w:val="center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1</w:t>
            </w:r>
          </w:p>
        </w:tc>
        <w:tc>
          <w:tcPr>
            <w:tcW w:w="6628" w:type="dxa"/>
          </w:tcPr>
          <w:p w:rsidR="002C3F85" w:rsidRPr="00AA37B5" w:rsidRDefault="002C3F85" w:rsidP="00813F89">
            <w:pPr>
              <w:jc w:val="both"/>
              <w:rPr>
                <w:rFonts w:ascii="Arial" w:hAnsi="Arial" w:cs="Arial"/>
                <w:b/>
              </w:rPr>
            </w:pPr>
            <w:r w:rsidRPr="00AA37B5">
              <w:rPr>
                <w:rFonts w:ascii="Arial" w:hAnsi="Arial" w:cs="Arial"/>
                <w:b/>
              </w:rPr>
              <w:t>CONT</w:t>
            </w:r>
            <w:r>
              <w:rPr>
                <w:rFonts w:ascii="Arial" w:hAnsi="Arial" w:cs="Arial"/>
                <w:b/>
              </w:rPr>
              <w:t>RARAÇÃO DE EMPRESA PARA PRESTAÇÃ</w:t>
            </w:r>
            <w:r w:rsidRPr="00AA37B5">
              <w:rPr>
                <w:rFonts w:ascii="Arial" w:hAnsi="Arial" w:cs="Arial"/>
                <w:b/>
              </w:rPr>
              <w:t xml:space="preserve">O DE SERVIÇOS DE ASSESSORIA TÉCNICA NO ACOMPANHAMENTO DOS INDICES DE PARTICIPAÇÃO DO MUNICÍPIO NO ICMS </w:t>
            </w:r>
          </w:p>
          <w:p w:rsidR="002C3F85" w:rsidRPr="00AA37B5" w:rsidRDefault="002C3F85" w:rsidP="00813F89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Os serviços compreendem:</w:t>
            </w:r>
          </w:p>
          <w:p w:rsidR="002C3F85" w:rsidRPr="00AA37B5" w:rsidRDefault="002C3F85" w:rsidP="00813F89">
            <w:pPr>
              <w:pStyle w:val="Corpodetexto"/>
              <w:spacing w:after="0"/>
              <w:ind w:right="-1"/>
              <w:jc w:val="both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- Acompanhamento da tramitação e composição de valores juntos ao IBGE, DERAL, Agência de Rendas, Delegacia Regional da Receita, Secretaria de Estado da Fazenda;</w:t>
            </w:r>
          </w:p>
          <w:p w:rsidR="002C3F85" w:rsidRPr="00AA37B5" w:rsidRDefault="002C3F85" w:rsidP="00813F89">
            <w:pPr>
              <w:pStyle w:val="PargrafodaLista"/>
              <w:widowControl w:val="0"/>
              <w:tabs>
                <w:tab w:val="left" w:pos="399"/>
              </w:tabs>
              <w:autoSpaceDE w:val="0"/>
              <w:autoSpaceDN w:val="0"/>
              <w:spacing w:line="312" w:lineRule="auto"/>
              <w:ind w:left="0" w:right="-1"/>
              <w:contextualSpacing w:val="0"/>
              <w:jc w:val="both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- Acompanhamento de todo processo de emissão e renovação de notas fiscais de produtor, com orientação para resultados</w:t>
            </w:r>
            <w:r w:rsidRPr="00AA37B5">
              <w:rPr>
                <w:rFonts w:ascii="Arial" w:hAnsi="Arial" w:cs="Arial"/>
                <w:spacing w:val="-27"/>
              </w:rPr>
              <w:t xml:space="preserve"> </w:t>
            </w:r>
            <w:r w:rsidRPr="00AA37B5">
              <w:rPr>
                <w:rFonts w:ascii="Arial" w:hAnsi="Arial" w:cs="Arial"/>
              </w:rPr>
              <w:t>eficazes;</w:t>
            </w:r>
          </w:p>
          <w:p w:rsidR="002C3F85" w:rsidRPr="00AA37B5" w:rsidRDefault="002C3F85" w:rsidP="00813F89">
            <w:pPr>
              <w:pStyle w:val="PargrafodaLista"/>
              <w:widowControl w:val="0"/>
              <w:tabs>
                <w:tab w:val="left" w:pos="421"/>
                <w:tab w:val="left" w:pos="9071"/>
              </w:tabs>
              <w:autoSpaceDE w:val="0"/>
              <w:autoSpaceDN w:val="0"/>
              <w:ind w:left="0" w:right="-1"/>
              <w:contextualSpacing w:val="0"/>
              <w:jc w:val="both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- Conferência de todo o processo de formação de valores relativos a índices do ICMS, notadamente as questões de valores consignados em DFC’s e valores declarados da produção primária através de</w:t>
            </w:r>
            <w:r w:rsidRPr="00AA37B5">
              <w:rPr>
                <w:rFonts w:ascii="Arial" w:hAnsi="Arial" w:cs="Arial"/>
                <w:spacing w:val="-27"/>
              </w:rPr>
              <w:t xml:space="preserve"> </w:t>
            </w:r>
            <w:r w:rsidRPr="00AA37B5">
              <w:rPr>
                <w:rFonts w:ascii="Arial" w:hAnsi="Arial" w:cs="Arial"/>
              </w:rPr>
              <w:t>RPPS;</w:t>
            </w:r>
          </w:p>
          <w:p w:rsidR="002C3F85" w:rsidRPr="00AA37B5" w:rsidRDefault="002C3F85" w:rsidP="00813F89">
            <w:pPr>
              <w:pStyle w:val="PargrafodaLista"/>
              <w:widowControl w:val="0"/>
              <w:tabs>
                <w:tab w:val="left" w:pos="382"/>
              </w:tabs>
              <w:autoSpaceDE w:val="0"/>
              <w:autoSpaceDN w:val="0"/>
              <w:spacing w:before="1"/>
              <w:ind w:left="0" w:right="-1"/>
              <w:contextualSpacing w:val="0"/>
              <w:jc w:val="both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- Cuidados e procedimentos em todos os demais itens que compõe o índice final do ICMS, como habitantes, propriedades rurais, questão</w:t>
            </w:r>
            <w:r w:rsidRPr="00AA37B5">
              <w:rPr>
                <w:rFonts w:ascii="Arial" w:hAnsi="Arial" w:cs="Arial"/>
                <w:spacing w:val="-33"/>
              </w:rPr>
              <w:t xml:space="preserve"> </w:t>
            </w:r>
            <w:r w:rsidRPr="00AA37B5">
              <w:rPr>
                <w:rFonts w:ascii="Arial" w:hAnsi="Arial" w:cs="Arial"/>
              </w:rPr>
              <w:t>ambiental;</w:t>
            </w:r>
          </w:p>
          <w:p w:rsidR="002C3F85" w:rsidRPr="00AA37B5" w:rsidRDefault="002C3F85" w:rsidP="00813F89">
            <w:pPr>
              <w:pStyle w:val="PargrafodaLista"/>
              <w:widowControl w:val="0"/>
              <w:tabs>
                <w:tab w:val="left" w:pos="382"/>
              </w:tabs>
              <w:autoSpaceDE w:val="0"/>
              <w:autoSpaceDN w:val="0"/>
              <w:ind w:left="0" w:right="-1"/>
              <w:contextualSpacing w:val="0"/>
              <w:jc w:val="both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- Elaboração de recursos em todos os segmentos visando a impugnação de valores e índices não condizentes aos dados apurados pelo</w:t>
            </w:r>
            <w:r w:rsidRPr="00AA37B5">
              <w:rPr>
                <w:rFonts w:ascii="Arial" w:hAnsi="Arial" w:cs="Arial"/>
                <w:spacing w:val="-32"/>
              </w:rPr>
              <w:t xml:space="preserve"> </w:t>
            </w:r>
            <w:r w:rsidRPr="00AA37B5">
              <w:rPr>
                <w:rFonts w:ascii="Arial" w:hAnsi="Arial" w:cs="Arial"/>
              </w:rPr>
              <w:t>Município;</w:t>
            </w:r>
          </w:p>
          <w:p w:rsidR="002C3F85" w:rsidRPr="00AA37B5" w:rsidRDefault="002C3F85" w:rsidP="00813F89">
            <w:pPr>
              <w:pStyle w:val="PargrafodaLista"/>
              <w:widowControl w:val="0"/>
              <w:tabs>
                <w:tab w:val="left" w:pos="368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- Apresentação de relatórios referentes a composição na fase de índice</w:t>
            </w:r>
            <w:r w:rsidRPr="00AA37B5">
              <w:rPr>
                <w:rFonts w:ascii="Arial" w:hAnsi="Arial" w:cs="Arial"/>
                <w:spacing w:val="-48"/>
              </w:rPr>
              <w:t xml:space="preserve"> </w:t>
            </w:r>
            <w:r w:rsidRPr="00AA37B5">
              <w:rPr>
                <w:rFonts w:ascii="Arial" w:hAnsi="Arial" w:cs="Arial"/>
              </w:rPr>
              <w:t>prévio;</w:t>
            </w:r>
          </w:p>
          <w:p w:rsidR="002C3F85" w:rsidRPr="00AA37B5" w:rsidRDefault="002C3F85" w:rsidP="00813F89">
            <w:pPr>
              <w:pStyle w:val="PargrafodaLista"/>
              <w:widowControl w:val="0"/>
              <w:tabs>
                <w:tab w:val="left" w:pos="406"/>
              </w:tabs>
              <w:autoSpaceDE w:val="0"/>
              <w:autoSpaceDN w:val="0"/>
              <w:ind w:left="0" w:right="-1"/>
              <w:contextualSpacing w:val="0"/>
              <w:jc w:val="both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- Formação e orientação dos agentes públicos ligados aos serviços municipais na área;</w:t>
            </w:r>
          </w:p>
          <w:p w:rsidR="002C3F85" w:rsidRPr="00AA37B5" w:rsidRDefault="002C3F85" w:rsidP="00813F89">
            <w:pPr>
              <w:pStyle w:val="PargrafodaLista"/>
              <w:widowControl w:val="0"/>
              <w:tabs>
                <w:tab w:val="left" w:pos="368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- Estabelecimento de rotinas de trabalho em ações</w:t>
            </w:r>
            <w:r w:rsidRPr="00AA37B5">
              <w:rPr>
                <w:rFonts w:ascii="Arial" w:hAnsi="Arial" w:cs="Arial"/>
                <w:spacing w:val="-35"/>
              </w:rPr>
              <w:t xml:space="preserve"> </w:t>
            </w:r>
            <w:r w:rsidRPr="00AA37B5">
              <w:rPr>
                <w:rFonts w:ascii="Arial" w:hAnsi="Arial" w:cs="Arial"/>
              </w:rPr>
              <w:t>permanentes;</w:t>
            </w:r>
          </w:p>
          <w:p w:rsidR="002C3F85" w:rsidRPr="00AA37B5" w:rsidRDefault="002C3F85" w:rsidP="00813F89">
            <w:pPr>
              <w:pStyle w:val="PargrafodaLista"/>
              <w:widowControl w:val="0"/>
              <w:tabs>
                <w:tab w:val="left" w:pos="562"/>
              </w:tabs>
              <w:autoSpaceDE w:val="0"/>
              <w:autoSpaceDN w:val="0"/>
              <w:ind w:left="0" w:right="-1"/>
              <w:contextualSpacing w:val="0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– Propiciar condições de diálogo e parceria com empreendedores/empresas e contadores;</w:t>
            </w:r>
          </w:p>
          <w:p w:rsidR="002C3F85" w:rsidRPr="00AA37B5" w:rsidRDefault="002C3F85" w:rsidP="00813F89">
            <w:pPr>
              <w:pStyle w:val="PargrafodaLista"/>
              <w:widowControl w:val="0"/>
              <w:tabs>
                <w:tab w:val="left" w:pos="0"/>
              </w:tabs>
              <w:autoSpaceDE w:val="0"/>
              <w:autoSpaceDN w:val="0"/>
              <w:ind w:left="0" w:right="-1"/>
              <w:contextualSpacing w:val="0"/>
              <w:jc w:val="both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- promover intensas campanhas de conscientização quanto a importância do ICMS;</w:t>
            </w:r>
          </w:p>
          <w:p w:rsidR="002C3F85" w:rsidRPr="00AA37B5" w:rsidRDefault="002C3F85" w:rsidP="00813F89">
            <w:pPr>
              <w:pStyle w:val="PargrafodaLista"/>
              <w:widowControl w:val="0"/>
              <w:tabs>
                <w:tab w:val="left" w:pos="502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- Obter apoio direto e voluntário do público</w:t>
            </w:r>
            <w:r w:rsidRPr="00AA37B5">
              <w:rPr>
                <w:rFonts w:ascii="Arial" w:hAnsi="Arial" w:cs="Arial"/>
                <w:spacing w:val="-32"/>
              </w:rPr>
              <w:t xml:space="preserve"> </w:t>
            </w:r>
            <w:r w:rsidRPr="00AA37B5">
              <w:rPr>
                <w:rFonts w:ascii="Arial" w:hAnsi="Arial" w:cs="Arial"/>
              </w:rPr>
              <w:t>consumidor;</w:t>
            </w:r>
          </w:p>
          <w:p w:rsidR="002C3F85" w:rsidRPr="00AA37B5" w:rsidRDefault="002C3F85" w:rsidP="00813F89">
            <w:pPr>
              <w:pStyle w:val="PargrafodaLista"/>
              <w:widowControl w:val="0"/>
              <w:tabs>
                <w:tab w:val="left" w:pos="543"/>
                <w:tab w:val="left" w:pos="8382"/>
                <w:tab w:val="left" w:pos="9071"/>
              </w:tabs>
              <w:autoSpaceDE w:val="0"/>
              <w:autoSpaceDN w:val="0"/>
              <w:ind w:left="0" w:right="-1"/>
              <w:contextualSpacing w:val="0"/>
              <w:jc w:val="both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C</w:t>
            </w:r>
            <w:r w:rsidRPr="00AA37B5">
              <w:rPr>
                <w:rFonts w:ascii="Arial" w:hAnsi="Arial" w:cs="Arial"/>
              </w:rPr>
              <w:t>riar formas de  competição  entre  empresários,</w:t>
            </w:r>
            <w:r w:rsidRPr="00AA37B5">
              <w:rPr>
                <w:rFonts w:ascii="Arial" w:hAnsi="Arial" w:cs="Arial"/>
                <w:spacing w:val="-19"/>
              </w:rPr>
              <w:t xml:space="preserve"> </w:t>
            </w:r>
            <w:r w:rsidRPr="00AA37B5">
              <w:rPr>
                <w:rFonts w:ascii="Arial" w:hAnsi="Arial" w:cs="Arial"/>
              </w:rPr>
              <w:t>de maneira</w:t>
            </w:r>
            <w:r w:rsidRPr="00AA37B5">
              <w:rPr>
                <w:rFonts w:ascii="Arial" w:hAnsi="Arial" w:cs="Arial"/>
                <w:spacing w:val="36"/>
              </w:rPr>
              <w:t xml:space="preserve"> </w:t>
            </w:r>
            <w:r w:rsidRPr="00AA37B5">
              <w:rPr>
                <w:rFonts w:ascii="Arial" w:hAnsi="Arial" w:cs="Arial"/>
              </w:rPr>
              <w:t>branda e</w:t>
            </w:r>
            <w:r w:rsidRPr="00AA37B5">
              <w:rPr>
                <w:rFonts w:ascii="Arial" w:hAnsi="Arial" w:cs="Arial"/>
                <w:spacing w:val="37"/>
              </w:rPr>
              <w:t xml:space="preserve"> </w:t>
            </w:r>
            <w:r w:rsidRPr="00AA37B5">
              <w:rPr>
                <w:rFonts w:ascii="Arial" w:hAnsi="Arial" w:cs="Arial"/>
              </w:rPr>
              <w:t>salutar</w:t>
            </w:r>
            <w:r w:rsidRPr="00AA37B5">
              <w:rPr>
                <w:rFonts w:ascii="Arial" w:hAnsi="Arial" w:cs="Arial"/>
                <w:w w:val="99"/>
              </w:rPr>
              <w:t xml:space="preserve"> </w:t>
            </w:r>
            <w:r w:rsidRPr="00AA37B5">
              <w:rPr>
                <w:rFonts w:ascii="Arial" w:hAnsi="Arial" w:cs="Arial"/>
              </w:rPr>
              <w:t>quanto às suas responsabilidades</w:t>
            </w:r>
            <w:r w:rsidRPr="00AA37B5">
              <w:rPr>
                <w:rFonts w:ascii="Arial" w:hAnsi="Arial" w:cs="Arial"/>
                <w:spacing w:val="-20"/>
              </w:rPr>
              <w:t xml:space="preserve"> </w:t>
            </w:r>
            <w:r w:rsidRPr="00AA37B5">
              <w:rPr>
                <w:rFonts w:ascii="Arial" w:hAnsi="Arial" w:cs="Arial"/>
              </w:rPr>
              <w:t>sociais;</w:t>
            </w:r>
          </w:p>
          <w:p w:rsidR="002C3F85" w:rsidRPr="00AA37B5" w:rsidRDefault="002C3F85" w:rsidP="00813F89">
            <w:pPr>
              <w:pStyle w:val="PargrafodaLista"/>
              <w:widowControl w:val="0"/>
              <w:tabs>
                <w:tab w:val="left" w:pos="502"/>
              </w:tabs>
              <w:autoSpaceDE w:val="0"/>
              <w:autoSpaceDN w:val="0"/>
              <w:ind w:left="0" w:right="-1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I</w:t>
            </w:r>
            <w:r w:rsidRPr="00AA37B5">
              <w:rPr>
                <w:rFonts w:ascii="Arial" w:hAnsi="Arial" w:cs="Arial"/>
              </w:rPr>
              <w:t>ncentivar a postura responsável dos</w:t>
            </w:r>
            <w:r w:rsidRPr="00AA37B5">
              <w:rPr>
                <w:rFonts w:ascii="Arial" w:hAnsi="Arial" w:cs="Arial"/>
                <w:spacing w:val="-28"/>
              </w:rPr>
              <w:t xml:space="preserve"> </w:t>
            </w:r>
            <w:r w:rsidRPr="00AA37B5">
              <w:rPr>
                <w:rFonts w:ascii="Arial" w:hAnsi="Arial" w:cs="Arial"/>
              </w:rPr>
              <w:t>contribuintes; 15 – praticar políticas públicas</w:t>
            </w:r>
            <w:r w:rsidRPr="00AA37B5">
              <w:rPr>
                <w:rFonts w:ascii="Arial" w:hAnsi="Arial" w:cs="Arial"/>
                <w:spacing w:val="-27"/>
              </w:rPr>
              <w:t xml:space="preserve"> </w:t>
            </w:r>
            <w:r w:rsidRPr="00AA37B5">
              <w:rPr>
                <w:rFonts w:ascii="Arial" w:hAnsi="Arial" w:cs="Arial"/>
              </w:rPr>
              <w:t>responsáveis;</w:t>
            </w:r>
          </w:p>
          <w:p w:rsidR="002C3F85" w:rsidRPr="00AA37B5" w:rsidRDefault="002C3F85" w:rsidP="00813F89">
            <w:pPr>
              <w:pStyle w:val="PargrafodaLista"/>
              <w:widowControl w:val="0"/>
              <w:tabs>
                <w:tab w:val="left" w:pos="536"/>
              </w:tabs>
              <w:autoSpaceDE w:val="0"/>
              <w:autoSpaceDN w:val="0"/>
              <w:spacing w:before="7"/>
              <w:ind w:left="0" w:right="-1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– P</w:t>
            </w:r>
            <w:r w:rsidRPr="00AA37B5">
              <w:rPr>
                <w:rFonts w:ascii="Arial" w:hAnsi="Arial" w:cs="Arial"/>
              </w:rPr>
              <w:t>romover o reconhecimento de maiores e/ou melhores contribuintes do ICMS através de menção de reconhecimento ou menção de</w:t>
            </w:r>
            <w:r w:rsidRPr="00AA37B5">
              <w:rPr>
                <w:rFonts w:ascii="Arial" w:hAnsi="Arial" w:cs="Arial"/>
                <w:spacing w:val="-33"/>
              </w:rPr>
              <w:t xml:space="preserve"> </w:t>
            </w:r>
            <w:r w:rsidRPr="00AA37B5">
              <w:rPr>
                <w:rFonts w:ascii="Arial" w:hAnsi="Arial" w:cs="Arial"/>
              </w:rPr>
              <w:t>honra;</w:t>
            </w:r>
          </w:p>
          <w:p w:rsidR="002C3F85" w:rsidRPr="00AA37B5" w:rsidRDefault="002C3F85" w:rsidP="00813F89">
            <w:pPr>
              <w:pStyle w:val="PargrafodaLista"/>
              <w:widowControl w:val="0"/>
              <w:tabs>
                <w:tab w:val="left" w:pos="502"/>
              </w:tabs>
              <w:autoSpaceDE w:val="0"/>
              <w:autoSpaceDN w:val="0"/>
              <w:ind w:left="0" w:right="-1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P</w:t>
            </w:r>
            <w:r w:rsidRPr="00AA37B5">
              <w:rPr>
                <w:rFonts w:ascii="Arial" w:hAnsi="Arial" w:cs="Arial"/>
              </w:rPr>
              <w:t>remiar produtores rurais e</w:t>
            </w:r>
            <w:r w:rsidRPr="00AA37B5">
              <w:rPr>
                <w:rFonts w:ascii="Arial" w:hAnsi="Arial" w:cs="Arial"/>
                <w:spacing w:val="-23"/>
              </w:rPr>
              <w:t xml:space="preserve"> </w:t>
            </w:r>
            <w:r w:rsidRPr="00AA37B5">
              <w:rPr>
                <w:rFonts w:ascii="Arial" w:hAnsi="Arial" w:cs="Arial"/>
              </w:rPr>
              <w:t xml:space="preserve">consumidores; </w:t>
            </w:r>
          </w:p>
          <w:p w:rsidR="002C3F85" w:rsidRPr="00AA37B5" w:rsidRDefault="002C3F85" w:rsidP="00813F89">
            <w:pPr>
              <w:pStyle w:val="PargrafodaLista"/>
              <w:widowControl w:val="0"/>
              <w:tabs>
                <w:tab w:val="left" w:pos="502"/>
              </w:tabs>
              <w:autoSpaceDE w:val="0"/>
              <w:autoSpaceDN w:val="0"/>
              <w:ind w:left="0" w:right="-1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C</w:t>
            </w:r>
            <w:r w:rsidRPr="00AA37B5">
              <w:rPr>
                <w:rFonts w:ascii="Arial" w:hAnsi="Arial" w:cs="Arial"/>
              </w:rPr>
              <w:t>riar legislação</w:t>
            </w:r>
            <w:r w:rsidRPr="00AA37B5">
              <w:rPr>
                <w:rFonts w:ascii="Arial" w:hAnsi="Arial" w:cs="Arial"/>
                <w:spacing w:val="-15"/>
              </w:rPr>
              <w:t xml:space="preserve"> </w:t>
            </w:r>
            <w:r w:rsidRPr="00AA37B5">
              <w:rPr>
                <w:rFonts w:ascii="Arial" w:hAnsi="Arial" w:cs="Arial"/>
              </w:rPr>
              <w:t>pertinente.</w:t>
            </w:r>
          </w:p>
          <w:p w:rsidR="002C3F85" w:rsidRPr="00AA37B5" w:rsidRDefault="002C3F85" w:rsidP="00813F89">
            <w:pPr>
              <w:pStyle w:val="Corpodetexto"/>
              <w:spacing w:befor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D</w:t>
            </w:r>
            <w:r w:rsidRPr="00AA37B5">
              <w:rPr>
                <w:rFonts w:ascii="Arial" w:hAnsi="Arial" w:cs="Arial"/>
              </w:rPr>
              <w:t>esempenhar outras tarefas correlatas.</w:t>
            </w:r>
          </w:p>
          <w:p w:rsidR="002C3F85" w:rsidRPr="00AA37B5" w:rsidRDefault="002C3F85" w:rsidP="00813F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  <w:b/>
              </w:rPr>
              <w:t xml:space="preserve">- </w:t>
            </w:r>
            <w:r w:rsidRPr="00AA37B5">
              <w:rPr>
                <w:rFonts w:ascii="Arial" w:hAnsi="Arial" w:cs="Arial"/>
              </w:rPr>
              <w:t>As despesas com deslocamento, estadia (alimentação e hospedagem) dos técnicos da empresa será de responsabilidade da própria empresa.</w:t>
            </w:r>
          </w:p>
        </w:tc>
        <w:tc>
          <w:tcPr>
            <w:tcW w:w="1949" w:type="dxa"/>
          </w:tcPr>
          <w:p w:rsidR="002C3F85" w:rsidRPr="00AA37B5" w:rsidRDefault="002C3F85" w:rsidP="00813F89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C3F85" w:rsidRPr="00AA37B5" w:rsidRDefault="002C3F85" w:rsidP="002C3F85">
      <w:pPr>
        <w:jc w:val="both"/>
        <w:rPr>
          <w:rFonts w:ascii="Arial" w:eastAsia="Calibri" w:hAnsi="Arial" w:cs="Arial"/>
        </w:rPr>
      </w:pPr>
    </w:p>
    <w:p w:rsidR="002C3F85" w:rsidRPr="00AA37B5" w:rsidRDefault="002C3F85" w:rsidP="002C3F85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AA37B5">
        <w:rPr>
          <w:rFonts w:cs="Arial"/>
          <w:bCs/>
          <w:color w:val="000000"/>
        </w:rPr>
        <w:t>Nos propomos a executar os serviços, concordando com o prazo de pagamento e demais condições estabelecidas no edital.</w:t>
      </w:r>
    </w:p>
    <w:p w:rsidR="002C3F85" w:rsidRPr="00AA37B5" w:rsidRDefault="002C3F85" w:rsidP="002C3F85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2C3F85" w:rsidRPr="00AA37B5" w:rsidRDefault="002C3F85" w:rsidP="002C3F85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2C3F85" w:rsidRPr="00AA37B5" w:rsidRDefault="002C3F85" w:rsidP="002C3F85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AA37B5">
        <w:rPr>
          <w:rFonts w:cs="Arial"/>
          <w:bCs/>
          <w:color w:val="000000"/>
        </w:rPr>
        <w:t>Validade da Proposta: _______/ _______/___________</w:t>
      </w:r>
    </w:p>
    <w:p w:rsidR="002C3F85" w:rsidRPr="00AA37B5" w:rsidRDefault="002C3F85" w:rsidP="002C3F85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2C3F85" w:rsidRPr="00AA37B5" w:rsidRDefault="002C3F85" w:rsidP="002C3F85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AA37B5">
        <w:rPr>
          <w:rFonts w:cs="Arial"/>
          <w:bCs/>
          <w:color w:val="000000"/>
        </w:rPr>
        <w:t>_____________________, ___ de _______________ de 201X</w:t>
      </w:r>
    </w:p>
    <w:p w:rsidR="002C3F85" w:rsidRPr="00AA37B5" w:rsidRDefault="002C3F85" w:rsidP="002C3F85">
      <w:pPr>
        <w:pStyle w:val="ParagraphStyle"/>
        <w:ind w:firstLine="720"/>
        <w:jc w:val="both"/>
        <w:rPr>
          <w:rFonts w:cs="Arial"/>
          <w:b/>
          <w:bCs/>
          <w:color w:val="000000"/>
        </w:rPr>
      </w:pPr>
    </w:p>
    <w:p w:rsidR="002C3F85" w:rsidRPr="00AA37B5" w:rsidRDefault="002C3F85" w:rsidP="002C3F85">
      <w:pPr>
        <w:pStyle w:val="ParagraphStyle"/>
        <w:jc w:val="center"/>
        <w:rPr>
          <w:rFonts w:cs="Arial"/>
          <w:b/>
          <w:bCs/>
          <w:color w:val="000000"/>
        </w:rPr>
      </w:pPr>
      <w:r w:rsidRPr="00AA37B5">
        <w:rPr>
          <w:rFonts w:cs="Arial"/>
          <w:b/>
          <w:bCs/>
          <w:color w:val="000000"/>
        </w:rPr>
        <w:t>Assinatura do representante</w:t>
      </w:r>
    </w:p>
    <w:p w:rsidR="002C3F85" w:rsidRPr="00AA37B5" w:rsidRDefault="002C3F85" w:rsidP="002C3F85">
      <w:pPr>
        <w:pStyle w:val="ParagraphStyle"/>
        <w:jc w:val="center"/>
        <w:rPr>
          <w:rFonts w:cs="Arial"/>
          <w:b/>
          <w:bCs/>
          <w:color w:val="000000"/>
        </w:rPr>
      </w:pPr>
      <w:r w:rsidRPr="00AA37B5">
        <w:rPr>
          <w:rFonts w:cs="Arial"/>
          <w:b/>
          <w:bCs/>
          <w:color w:val="000000"/>
        </w:rPr>
        <w:t>Carimbo do CNPJ</w:t>
      </w:r>
    </w:p>
    <w:sectPr w:rsidR="002C3F85" w:rsidRPr="00AA37B5" w:rsidSect="002C3F85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6E" w:rsidRDefault="007A1D6E" w:rsidP="002C3F85">
      <w:r>
        <w:separator/>
      </w:r>
    </w:p>
  </w:endnote>
  <w:endnote w:type="continuationSeparator" w:id="1">
    <w:p w:rsidR="007A1D6E" w:rsidRDefault="007A1D6E" w:rsidP="002C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6E" w:rsidRDefault="007A1D6E" w:rsidP="002C3F85">
      <w:r>
        <w:separator/>
      </w:r>
    </w:p>
  </w:footnote>
  <w:footnote w:type="continuationSeparator" w:id="1">
    <w:p w:rsidR="007A1D6E" w:rsidRDefault="007A1D6E" w:rsidP="002C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85" w:rsidRDefault="002C3F85">
    <w:pPr>
      <w:pStyle w:val="Cabealho"/>
    </w:pPr>
    <w:r>
      <w:t xml:space="preserve">            </w:t>
    </w:r>
    <w:r w:rsidRPr="002C3F85"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F85"/>
    <w:rsid w:val="002C3F85"/>
    <w:rsid w:val="007A1D6E"/>
    <w:rsid w:val="00DE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2C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2C3F8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C3F8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3F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C3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3F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C3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C3F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F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F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2017-08-09T12:55:00Z</dcterms:created>
  <dcterms:modified xsi:type="dcterms:W3CDTF">2017-08-09T12:56:00Z</dcterms:modified>
</cp:coreProperties>
</file>