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20" w:rsidRPr="00DF5A44" w:rsidRDefault="00BC1820" w:rsidP="00BC182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45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BC1820" w:rsidRPr="00DF5A44" w:rsidRDefault="00BC1820" w:rsidP="00BC182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BC1820" w:rsidRDefault="00BC1820" w:rsidP="00BC1820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101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3"/>
        <w:gridCol w:w="986"/>
        <w:gridCol w:w="2794"/>
        <w:gridCol w:w="1438"/>
        <w:gridCol w:w="1971"/>
        <w:gridCol w:w="709"/>
        <w:gridCol w:w="914"/>
        <w:gridCol w:w="765"/>
      </w:tblGrid>
      <w:tr w:rsidR="00BC1820" w:rsidRPr="003516A2" w:rsidTr="00B97C49">
        <w:trPr>
          <w:trHeight w:val="6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CÓDIGO BR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DESCRIÇÃO CATMAT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UNIDADE DE FORNECIMENTO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MARCA/LABORATÓRIO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QUANT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PREÇO UNITÁRIO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</w:pPr>
            <w:r w:rsidRPr="003516A2">
              <w:rPr>
                <w:rFonts w:ascii="Arial" w:hAnsi="Arial" w:cs="Arial"/>
                <w:b/>
                <w:bCs/>
                <w:color w:val="555555"/>
                <w:sz w:val="16"/>
                <w:szCs w:val="16"/>
              </w:rPr>
              <w:t>PREÇO TOTAL</w:t>
            </w: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BR0268160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OMEPRAZOL,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40 MG,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2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BR0267735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RANITIDINA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25 MG/ML, TIPO:SOLUÇÃO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BR0267736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RANITIDINA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150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BR0268214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ATROPINA SULFATO,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0,25 MG/ML, USO:SOLUÇÃO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BR0267282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20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BR0270621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ESCOPOLAMINA BUTILBROMETO,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ASSOCIADA COM DIPIRONA SÓDICA, DOSAGEM:4MG + 500MG/ML,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BR0267310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METOCLOPRAMIDA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BR0269958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BROMOPRIDA,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 MG/ML, APRESENTAÇÃO:INJETÁVEL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BR0412966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SIMETICONA,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75 MG/ML, FORMA FARMACÊUTICA:EMULSÃO ORAL - GOTAS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BR0272334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DIMENIDRINATO,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ASSOCIADO COM PIRIDOXINA CLORIDRATO, DOSAGEM:50MG + 50MG/ML, TIPO MEDICAMENTO:SOLUÇÃO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BR0273264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LOPERAMIDA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BR0312857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CIANOCOBALAMINA, ASSOCIADA COM PIRIDOXINA E TIAMINA, 1.666,66 MCG + 33,33 MG + 33,33 MG/ML, 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3,00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BR0271687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ASCÓRBICO,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100 MG/ML, TIPO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BR0273314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CIANOCOBALAMINA,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2,5MG/ML, INDICAÇÃO:INJETÁVEL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BR0272045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CLOPIDOGREL,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75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BR0272796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HEPARINA SÓDICA,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5.000UI/ML, INDICAÇÃO:INJETÁVEL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BR0448982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ENOXAPARINA,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100 MG/ML, FORMA FARMACEUTICA:SOLUÇÃO INJETÁVEL, CARACTERÍSTICAS ADICIONAIS 1:SERINGA PREENCHIDA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0,60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BR0327566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 TRANEXÂMICO,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50 MG/ML,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BR0292399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FITOMENADIONA,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BR0268222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BICARBONATO DE SÓDIO,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8,4%, USO:SOLUÇÃO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BR0267162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POTÁSSIO,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19,1%,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250,00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500,00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BR0268236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CLORETO DE SÓDIO,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0,9%_ SOLUÇÃO INJETÁVEL, APLICAÇÃO:SISTEMA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BR0357880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GLICOSE, CONCENTRAÇAO: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5%, FORMA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FARMACEUTICA: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SOLUÇÃO INJETÁVEL, CARACTERISTICA ADICIONAL:SISTEMA FECHADO, EMBALAGEM PRIMÁRIA ISENTA DE PVC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BR0357880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GLICOSE, CONCENTRAÇAO: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5%, FORMA FARMACEUTICA: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SOLUÇÃO INJETÁVEL, CARACTERISTICA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ADICIONAL: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SISTEMA FECHADO, EMBALAGEM PRIMÁRIA ISENTA DE PVC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250,00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BR0357880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GLICOSE,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5%, FORMA FARMACEUTICA:SOLUÇÃO INJETÁVEL, CARACTERISTICA ADICIONAL:SISTEMA FECHADO, EMBALAGEM PRIMÁRIA ISENTA DE PVC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500,00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BR0357880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GLICOSE,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5%, FORMA FARMACEUTICA:SOLUÇÃO INJETÁVEL, CARACTERISTICA ADICIONAL:SISTEMA FECHADO, EMBALAGEM PRIMÁRIA ISENTA DE PVC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3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BR0366913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GLICOSE,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ASSOCIADA AO CLORETO DE SÓDIO, CONCENTRAÇAO:5% + 0,9%, FORMA FARMACEUTICA:SOLUÇÃO INJETÁVEL, CARACTERISTICA ADICIONAL:SISTEMA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500,00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BR0267541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GLICOSE, CONCENTRAÇÃO: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50%,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INDICAÇÃO: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BR0299675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MANITOL,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20%, FORMA FARMACÊUTICA:SOLUÇÃO INJETÁVEL, CARACTERÍSTICAS ADICIONAIS:SISTEMA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250,00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BR0352192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RINGER,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SIMPLES, FORMA FARMACÊUTICA:SOLUÇÃO INJETÁVEL, CARACTERÍSTICA ADICIONAL:SISTEMA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FRASCOBOLSA 500,00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BR0303292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RINGER,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ASSOCIADO COM LACTATO DE SÓDIO, FORMA FARMACÊUTICA:SOLUÇÃO INJETÁVEL, CARACTERÍSTICA ADICIONAL:SISTEMA FECHADO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500,00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BR0278281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ADENOSINA,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3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BR0271710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AMIODARONA,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50MG/ML, INDICAÇÃO:INJETÁVEL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3,00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BR0276282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DESLANÓSIDO, 0,4 MG/ML, 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BR0268446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DOBUTAMINA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12,5 MG/ML, INDICAÇÃO:INJETÁVEL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BR0287687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EFEDRINA,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SULFATO, DOSAGEM:50 MG/ML, APLICAÇÃO:SOLUÇÃO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BR0268255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EPINEFRINA,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1MG/ML, USO:SOLUÇÃO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BR0272198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ETILEFRINA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10MG/ML, APRESENTAÇÃO:INJETÁVEL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BR0442584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NOREPINEFRINA,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 MG/ML,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4,00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BR0272043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CLONIDINA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0,1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6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BR0268115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HIDRALAZINA,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20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BR0268111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HIDRALAZINA,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25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BR0453501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NITROPRUSSETO DE SÓDIO,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25 MG/ML, FORMA FARMACEUTICA:SOLUÇÃO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BR0267666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FUROSEMIDA,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BR0345259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METOPROLOL,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 MG/ML, FORMA FARMACEUTICA:SOLUÇÃO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20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BR0348002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ÁCIDOS GRAXOS ESSENCIAIS,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(TRIGLICERÍDEOS ÁC.CÁPRICO,CAPRÍLICO E LINOLÊICO), COMPONENTES:LECITINA DE SOJA, ÓLEOS DE GIRASSOL E COPAÍBA, OUTROS COMPONENTES:ASSOCIADOS COM VITAMINAS "A" E "E", CONCENTRAÇÃO:POLIHEXANIDA A 0,2%, FORMA FARMACÊU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150,00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BR0269881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CLOREXIDINA DIGLUCONATO,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0,2%, APLICAÇÃO:SOLUÇÃO TÓPICA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BR0269878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CLOREXIDINA DIGLUCONATO,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0,5%, APLICAÇÃO:SOLUÇÃO ALCOÓLICA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1,00 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BR0269876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CLOREXIDINA DIGLUCONATO,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2%, APLICAÇÃO:DEGERMANTE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1000,00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BR0398706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IODOPOVIDONA (PVPI),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 10% ( TEOR DE IODO 1% ), FORMA FARMACEUTICA:SOLUÇÃO TÓPICA AQUOSA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1000,00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BR0398705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IODOPOVIDONA (PVPI),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 10% ( TEOR DE IODO 1% ), FORMA FARMACEUTICA:SOLUÇÃO DEGERMANTE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1000,00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BR0268264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METILERGOMETRINA MALEATO,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0,2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BR0268277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OCITOCINA,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 UI/ML,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BR0332917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VASOPRESSINA,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20 UI/ML,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BR0271599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METILPREDNISOLONA,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SAL SUCCINATO, DOSAGEM:500 MG, APRESENTAÇÃO:PÓ LIOFILIZADO + DILUENTE,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BR0271600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METILPREDNISOLONA, PRINCÍPIO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ATIVO: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SAL SUCCINATO, DOSAGEM:125 MG, APRESENTAÇÃO:PÓ LIOFILIZADO + DILUENTE,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BR0268252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DIPIRONA SÓDICA,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500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BR0270612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BENZILPENICILINA,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BENZATINA, DOSAGEM:1.200.000UI,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BR0270613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BENZILPENICILINA,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BENZATINA, DOSAGEM:600.000UI,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BR0442701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CEFTRIAXONA SÓDICA,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 G, FORMA FARMACEUTICA:PÓ P/ 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BR0269759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GENTAMICINA,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80 MG/ML, APLICAÇÃO:SOLUÇÃO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BR0268256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GENTAMICINA,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40 MG/ML, APLICAÇÃO:SOLUÇÃO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BR0292418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CIPROFLOXACINO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BR0332985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LEVOFLOXACINO,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 MG/ML,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BR0437283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LEVOFLOXACINO,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750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BR0268498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METRONIDAZOL,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FRASCO/BOLSA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BR0271116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FLUCONAZOL,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 MG/ML,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FRASCO/BO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SA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BR0268374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ACICLOVIR,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250 MG, USO:INJETÁVEL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BR0448844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CETOPROFENO,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CONCENTRAÇAO: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100 MG, FORMA FARMACEUTICA:PÓ LIÓFILO P/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BR0270999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DICLOFENACO,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APRESENTAÇÃO: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SAL POTÁSSICO, DOSAGEM:25MG/ML, USO:SOLUÇÃO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3,00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BR0290168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SUXAMETÔNIO CLORETO,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500 MG, INDICAÇÃO:INJETÁVEL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BR0268521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ROCURÔNIO BROMETO,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3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BR0267642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COLCHICINA,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0,5 MG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COMPRIMIDO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BR0269843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LIDOCAÍNA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2%, APRESENTAÇÃO:INJETÁVEL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BR0424712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FENTANILA,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SAL CITRATO, CONCENTRAÇÃO:78,5 MG/ML,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BR0305935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PROPOFOL,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 MG/ML, FORMA FARMACÊUTICA:EMULSÃO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BR0278261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TIOPENTAL SÓDICO,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 G, APRESENTAÇÃO:INJETÁVEL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FRASCO-AMPOLA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BR0270116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ETOMIDATO,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BR0268481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MIDAZOLAM,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5 MG/ML, APLICAÇÃO:INJETÁVEL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BR0292402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AMINOFILINA,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24 MG/ML, FORMA FARMACÊUTICA:SOLUÇÃO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9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BR0396470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FENOTEROL BROMIDRATO,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0,25 MG/ML, FORMA FARMACEUTICA:SOLUÇÃO PARA INALAÇÃO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BR0268331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IPRATRÓPIO BROMETO,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0,25 MG/ML, USO:SOLUÇÃO PARA INALAÇÃO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BR0292331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SALBUTAMOL,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0,4 MG/ML, FORMA FARMACÊUTICA:XAROPE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100,00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BR0294887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SALBUTAMOL,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100MCG/DOSE, FORMA FARMACÊUTICA:AEROSOL ORAL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200,00 DOSES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BR0394263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HIDROXIZINA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 MG/ML, FORMA FARMACEUTICA:SOLUÇÃO ORAL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120,00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BR0267769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PROMETAZINA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25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2,00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BR0267732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VITELINATO DE PRATA,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CONCENTRAÇÃO: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10%, INDICAÇÃO:SOLUÇÃO OFTÁLMICA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1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BR0270230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POLIMIXINA B,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ASSOCIADA COM NEOMICINA E DEXAMETASONA, CONCENTRAÇÃO:6.000UI + 0,5% + 0,1%, USO:SOLUÇÃO OFTÁLMICA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13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BR0274918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RETINOL,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COMPOSIÇÃO: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ASSOCIADO C/AMINOÁCIDOS+ METIONINA+ CLORANFENICOL, CONCENTRAÇÃO:10.000UI + 25MG + 5MG + 5MG/G, APLICAÇÃO:POMADA OFTÁLMICA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BISNAGA 3,50 G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BR0268510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FLUMAZENIL,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0,1 MG/ML, INDICAÇÃO:SOLUÇÃO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5,00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C1820" w:rsidRPr="003516A2" w:rsidTr="00B97C49">
        <w:trPr>
          <w:trHeight w:val="67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BR0272326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 xml:space="preserve">NALOXONA CLORIDRATO, </w:t>
            </w:r>
            <w:proofErr w:type="gramStart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DOSAGEM:</w:t>
            </w:r>
            <w:proofErr w:type="gramEnd"/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0,4 MG/ML, APRESENTAÇÃO:SOLUÇÃO INJETÁVEL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AMPOLA 1,00 ML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16A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16A2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820" w:rsidRPr="003516A2" w:rsidRDefault="00BC1820" w:rsidP="00B97C4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BC1820" w:rsidRPr="0083146F" w:rsidRDefault="00BC1820" w:rsidP="00BC1820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</w:t>
      </w:r>
      <w:r w:rsidRPr="0083146F">
        <w:rPr>
          <w:rFonts w:ascii="Arial" w:hAnsi="Arial" w:cs="Arial"/>
          <w:color w:val="000000"/>
        </w:rPr>
        <w:lastRenderedPageBreak/>
        <w:t xml:space="preserve">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BC1820" w:rsidRPr="0083146F" w:rsidRDefault="00BC1820" w:rsidP="00BC1820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BC1820" w:rsidRPr="0083146F" w:rsidRDefault="00BC1820" w:rsidP="00BC1820">
      <w:pPr>
        <w:pStyle w:val="ParagraphStyle"/>
        <w:ind w:firstLine="720"/>
        <w:jc w:val="both"/>
        <w:rPr>
          <w:bCs/>
          <w:color w:val="000000"/>
        </w:rPr>
      </w:pPr>
    </w:p>
    <w:p w:rsidR="00BC1820" w:rsidRPr="0098441E" w:rsidRDefault="00BC1820" w:rsidP="00BC1820">
      <w:pPr>
        <w:pStyle w:val="ParagraphStyle"/>
        <w:jc w:val="center"/>
        <w:rPr>
          <w:b/>
          <w:bCs/>
          <w:color w:val="000000"/>
        </w:rPr>
      </w:pPr>
    </w:p>
    <w:p w:rsidR="00BC1820" w:rsidRDefault="00BC1820" w:rsidP="00BC1820">
      <w:pPr>
        <w:pStyle w:val="ParagraphStyle"/>
        <w:jc w:val="center"/>
        <w:rPr>
          <w:b/>
          <w:bCs/>
          <w:color w:val="000000"/>
        </w:rPr>
      </w:pPr>
    </w:p>
    <w:p w:rsidR="00BC1820" w:rsidRPr="00DF5A44" w:rsidRDefault="00BC1820" w:rsidP="00BC1820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3B68D1" w:rsidRDefault="00BC1820" w:rsidP="00BC1820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3B68D1" w:rsidSect="00BC1820">
      <w:headerReference w:type="default" r:id="rId6"/>
      <w:pgSz w:w="11906" w:h="16838"/>
      <w:pgMar w:top="31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820" w:rsidRDefault="00BC1820" w:rsidP="00BC1820">
      <w:r>
        <w:separator/>
      </w:r>
    </w:p>
  </w:endnote>
  <w:endnote w:type="continuationSeparator" w:id="1">
    <w:p w:rsidR="00BC1820" w:rsidRDefault="00BC1820" w:rsidP="00BC1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820" w:rsidRDefault="00BC1820" w:rsidP="00BC1820">
      <w:r>
        <w:separator/>
      </w:r>
    </w:p>
  </w:footnote>
  <w:footnote w:type="continuationSeparator" w:id="1">
    <w:p w:rsidR="00BC1820" w:rsidRDefault="00BC1820" w:rsidP="00BC1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820" w:rsidRPr="00BC1820" w:rsidRDefault="00BC1820">
    <w:pPr>
      <w:pStyle w:val="Cabealho"/>
      <w:rPr>
        <w:lang w:val="pt-BR"/>
      </w:rPr>
    </w:pPr>
    <w:r>
      <w:rPr>
        <w:lang w:val="pt-BR"/>
      </w:rPr>
      <w:t xml:space="preserve">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820"/>
    <w:rsid w:val="002B462B"/>
    <w:rsid w:val="002D23DB"/>
    <w:rsid w:val="003B68D1"/>
    <w:rsid w:val="006A273E"/>
    <w:rsid w:val="008C4C20"/>
    <w:rsid w:val="00BC182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C1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BC1820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BC182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C18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C182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18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182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1994</Words>
  <Characters>10771</Characters>
  <Application>Microsoft Office Word</Application>
  <DocSecurity>0</DocSecurity>
  <Lines>89</Lines>
  <Paragraphs>25</Paragraphs>
  <ScaleCrop>false</ScaleCrop>
  <Company/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2020-10-01T12:14:00Z</dcterms:created>
  <dcterms:modified xsi:type="dcterms:W3CDTF">2020-10-01T12:15:00Z</dcterms:modified>
</cp:coreProperties>
</file>